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6D84B">
      <w:pPr>
        <w:shd w:val="clear" w:fill="8BC34A"/>
        <w:spacing w:before="120" w:after="320"/>
        <w:ind w:left="113"/>
      </w:pPr>
      <w:r>
        <w:rPr>
          <w:rFonts w:ascii="Arial" w:hAnsi="Arial" w:eastAsia="Arial"/>
          <w:b/>
          <w:color w:val="FFFFFF"/>
          <w:sz w:val="40"/>
        </w:rPr>
        <w:t>WATER COOLED HIGH TEMPERATURE REFRIGERATED DRYER</w:t>
      </w:r>
    </w:p>
    <w:p w14:paraId="7023FF9F">
      <w:pPr>
        <w:pStyle w:val="30"/>
        <w:keepNext w:val="0"/>
        <w:keepLines w:val="0"/>
        <w:widowControl/>
        <w:suppressLineNumbers w:val="0"/>
        <w:spacing w:before="240" w:beforeAutospacing="0" w:after="240" w:afterAutospacing="0" w:line="420" w:lineRule="atLeast"/>
        <w:ind w:left="660" w:right="660"/>
      </w:pPr>
      <w:r>
        <w:rPr>
          <w:rFonts w:ascii="Segoe UI" w:hAnsi="Segoe UI" w:eastAsia="Segoe UI" w:cs="Segoe UI"/>
          <w:i w:val="0"/>
          <w:iCs w:val="0"/>
          <w:caps w:val="0"/>
          <w:color w:val="0F1115"/>
          <w:spacing w:val="0"/>
          <w:sz w:val="24"/>
          <w:szCs w:val="24"/>
          <w:shd w:val="clear" w:fill="FFFFFF"/>
        </w:rPr>
        <w:t>The Water Cooled High Temperature Refrigerated Dryer is designed, manufactured and tested strictly in accordance with ISO9001, GB150, ISO7183 cold dryer standards and QS pressure vessel inspection specifications, ensuring safe and reliable operation. Its water-cooled condenser uses high-efficiency heat-exchange copper tubes — small in volume, highly efficient and easy to install — making it suitable for ai</w:t>
      </w:r>
      <w:bookmarkStart w:id="0" w:name="_GoBack"/>
      <w:bookmarkEnd w:id="0"/>
      <w:r>
        <w:rPr>
          <w:rFonts w:ascii="Segoe UI" w:hAnsi="Segoe UI" w:eastAsia="Segoe UI" w:cs="Segoe UI"/>
          <w:i w:val="0"/>
          <w:iCs w:val="0"/>
          <w:caps w:val="0"/>
          <w:color w:val="0F1115"/>
          <w:spacing w:val="0"/>
          <w:sz w:val="24"/>
          <w:szCs w:val="24"/>
          <w:shd w:val="clear" w:fill="FFFFFF"/>
        </w:rPr>
        <w:t>rtight operation under high ambient temperatures.</w:t>
      </w:r>
    </w:p>
    <w:p w14:paraId="57D5DC3F">
      <w:pPr>
        <w:pStyle w:val="30"/>
        <w:keepNext w:val="0"/>
        <w:keepLines w:val="0"/>
        <w:widowControl/>
        <w:suppressLineNumbers w:val="0"/>
        <w:spacing w:before="240" w:beforeAutospacing="0" w:after="240" w:afterAutospacing="0" w:line="420" w:lineRule="atLeast"/>
        <w:ind w:left="660" w:right="660"/>
        <w:rPr>
          <w:sz w:val="32"/>
          <w:szCs w:val="32"/>
        </w:rPr>
      </w:pPr>
      <w:r>
        <w:rPr>
          <w:rFonts w:hint="default" w:ascii="Segoe UI" w:hAnsi="Segoe UI" w:eastAsia="Segoe UI" w:cs="Segoe UI"/>
          <w:b/>
          <w:bCs/>
          <w:i w:val="0"/>
          <w:iCs w:val="0"/>
          <w:caps w:val="0"/>
          <w:color w:val="0F1115"/>
          <w:spacing w:val="0"/>
          <w:sz w:val="32"/>
          <w:szCs w:val="32"/>
          <w:shd w:val="clear" w:fill="FFFFFF"/>
        </w:rPr>
        <w:t>Features</w:t>
      </w:r>
    </w:p>
    <w:p w14:paraId="4D8AF4AD">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Built to international standards</w:t>
      </w:r>
      <w:r>
        <w:rPr>
          <w:rFonts w:hint="default" w:ascii="Segoe UI" w:hAnsi="Segoe UI" w:eastAsia="Segoe UI" w:cs="Segoe UI"/>
          <w:i w:val="0"/>
          <w:iCs w:val="0"/>
          <w:caps w:val="0"/>
          <w:color w:val="0F1115"/>
          <w:spacing w:val="0"/>
          <w:sz w:val="24"/>
          <w:szCs w:val="24"/>
          <w:shd w:val="clear" w:fill="FFFFFF"/>
        </w:rPr>
        <w:t xml:space="preserve"> — Strictly in accordance with ISO9001, GB150, ISO7183 cold dryer standard and QS pressure vessel inspection specifications for design, manufacturing, production and testing.</w:t>
      </w:r>
    </w:p>
    <w:p w14:paraId="175FBD5E">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High-efficiency water-cooled condenser</w:t>
      </w:r>
      <w:r>
        <w:rPr>
          <w:rFonts w:hint="default" w:ascii="Segoe UI" w:hAnsi="Segoe UI" w:eastAsia="Segoe UI" w:cs="Segoe UI"/>
          <w:i w:val="0"/>
          <w:iCs w:val="0"/>
          <w:caps w:val="0"/>
          <w:color w:val="0F1115"/>
          <w:spacing w:val="0"/>
          <w:sz w:val="24"/>
          <w:szCs w:val="24"/>
          <w:shd w:val="clear" w:fill="FFFFFF"/>
        </w:rPr>
        <w:t xml:space="preserve"> — Copper tube design with small volume and high efficiency, suitable for airtight operation under high ambient temperature.</w:t>
      </w:r>
    </w:p>
    <w:p w14:paraId="3EE7BFFE">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International quality components</w:t>
      </w:r>
      <w:r>
        <w:rPr>
          <w:rFonts w:hint="default" w:ascii="Segoe UI" w:hAnsi="Segoe UI" w:eastAsia="Segoe UI" w:cs="Segoe UI"/>
          <w:i w:val="0"/>
          <w:iCs w:val="0"/>
          <w:caps w:val="0"/>
          <w:color w:val="0F1115"/>
          <w:spacing w:val="0"/>
          <w:sz w:val="24"/>
          <w:szCs w:val="24"/>
          <w:shd w:val="clear" w:fill="FFFFFF"/>
        </w:rPr>
        <w:t xml:space="preserve"> — Refrigeration and control components all use international quality brands for long service life.</w:t>
      </w:r>
    </w:p>
    <w:p w14:paraId="456859A9">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Fully-enclosed compressor</w:t>
      </w:r>
      <w:r>
        <w:rPr>
          <w:rFonts w:hint="default" w:ascii="Segoe UI" w:hAnsi="Segoe UI" w:eastAsia="Segoe UI" w:cs="Segoe UI"/>
          <w:i w:val="0"/>
          <w:iCs w:val="0"/>
          <w:caps w:val="0"/>
          <w:color w:val="0F1115"/>
          <w:spacing w:val="0"/>
          <w:sz w:val="24"/>
          <w:szCs w:val="24"/>
          <w:shd w:val="clear" w:fill="FFFFFF"/>
        </w:rPr>
        <w:t xml:space="preserve"> — New fully-enclosed refrigeration compressor with long life, low noise, reliable performance and high energy efficiency.</w:t>
      </w:r>
    </w:p>
    <w:p w14:paraId="21959767">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Reasonable structure design</w:t>
      </w:r>
      <w:r>
        <w:rPr>
          <w:rFonts w:hint="default" w:ascii="Segoe UI" w:hAnsi="Segoe UI" w:eastAsia="Segoe UI" w:cs="Segoe UI"/>
          <w:i w:val="0"/>
          <w:iCs w:val="0"/>
          <w:caps w:val="0"/>
          <w:color w:val="0F1115"/>
          <w:spacing w:val="0"/>
          <w:sz w:val="24"/>
          <w:szCs w:val="24"/>
          <w:shd w:val="clear" w:fill="FFFFFF"/>
        </w:rPr>
        <w:t xml:space="preserve"> — Reasonable equipment structure design.</w:t>
      </w:r>
    </w:p>
    <w:p w14:paraId="4A883A1F">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High-efficiency gas-water separator</w:t>
      </w:r>
      <w:r>
        <w:rPr>
          <w:rFonts w:hint="default" w:ascii="Segoe UI" w:hAnsi="Segoe UI" w:eastAsia="Segoe UI" w:cs="Segoe UI"/>
          <w:i w:val="0"/>
          <w:iCs w:val="0"/>
          <w:caps w:val="0"/>
          <w:color w:val="0F1115"/>
          <w:spacing w:val="0"/>
          <w:sz w:val="24"/>
          <w:szCs w:val="24"/>
          <w:shd w:val="clear" w:fill="FFFFFF"/>
        </w:rPr>
        <w:t xml:space="preserve"> — With excellent automatic drain valve continuously and steadily discharges condensed water.</w:t>
      </w:r>
    </w:p>
    <w:p w14:paraId="0A56B62B">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Good drainage system</w:t>
      </w:r>
      <w:r>
        <w:rPr>
          <w:rFonts w:hint="default" w:ascii="Segoe UI" w:hAnsi="Segoe UI" w:eastAsia="Segoe UI" w:cs="Segoe UI"/>
          <w:i w:val="0"/>
          <w:iCs w:val="0"/>
          <w:caps w:val="0"/>
          <w:color w:val="0F1115"/>
          <w:spacing w:val="0"/>
          <w:sz w:val="24"/>
          <w:szCs w:val="24"/>
          <w:shd w:val="clear" w:fill="FFFFFF"/>
        </w:rPr>
        <w:t xml:space="preserve"> — No blockage, with a filter net that can be cleaned regularly.</w:t>
      </w:r>
    </w:p>
    <w:p w14:paraId="40D680DA">
      <w:pPr>
        <w:pStyle w:val="30"/>
        <w:keepNext w:val="0"/>
        <w:keepLines w:val="0"/>
        <w:widowControl/>
        <w:suppressLineNumbers w:val="0"/>
        <w:spacing w:before="0" w:beforeAutospacing="0" w:after="0" w:afterAutospacing="0" w:line="420" w:lineRule="atLeast"/>
        <w:ind w:left="660" w:right="660"/>
      </w:pPr>
      <w:r>
        <w:rPr>
          <w:rFonts w:hint="default" w:ascii="Segoe UI" w:hAnsi="Segoe UI" w:eastAsia="Segoe UI" w:cs="Segoe UI"/>
          <w:b/>
          <w:bCs/>
          <w:i w:val="0"/>
          <w:iCs w:val="0"/>
          <w:caps w:val="0"/>
          <w:color w:val="0F1115"/>
          <w:spacing w:val="0"/>
          <w:sz w:val="24"/>
          <w:szCs w:val="24"/>
          <w:shd w:val="clear" w:fill="FFFFFF"/>
        </w:rPr>
        <w:t>Unique refrigeration system</w:t>
      </w:r>
      <w:r>
        <w:rPr>
          <w:rFonts w:hint="default" w:ascii="Segoe UI" w:hAnsi="Segoe UI" w:eastAsia="Segoe UI" w:cs="Segoe UI"/>
          <w:i w:val="0"/>
          <w:iCs w:val="0"/>
          <w:caps w:val="0"/>
          <w:color w:val="0F1115"/>
          <w:spacing w:val="0"/>
          <w:sz w:val="24"/>
          <w:szCs w:val="24"/>
          <w:shd w:val="clear" w:fill="FFFFFF"/>
        </w:rPr>
        <w:t xml:space="preserve"> — Low temperature, no ice, good refrigerant filtration, effectively removes compressed air moisture.</w:t>
      </w:r>
    </w:p>
    <w:p w14:paraId="44EDD64C">
      <w:pPr>
        <w:spacing w:after="160"/>
        <w:rPr>
          <w:rFonts w:ascii="Arial" w:hAnsi="Arial" w:eastAsia="Arial"/>
          <w:b/>
          <w:color w:val="558B2F"/>
          <w:sz w:val="26"/>
        </w:rPr>
      </w:pPr>
    </w:p>
    <w:p w14:paraId="4EE1F4F2">
      <w:pPr>
        <w:spacing w:after="80"/>
      </w:pPr>
    </w:p>
    <w:p w14:paraId="447FA4CF">
      <w:pPr>
        <w:spacing w:after="160"/>
      </w:pPr>
      <w:r>
        <w:rPr>
          <w:rFonts w:ascii="Arial" w:hAnsi="Arial" w:eastAsia="Arial"/>
          <w:b/>
          <w:color w:val="558B2F"/>
          <w:sz w:val="26"/>
        </w:rPr>
        <w:t>Working Conditions</w:t>
      </w:r>
    </w:p>
    <w:tbl>
      <w:tblPr>
        <w:tblStyle w:val="33"/>
        <w:tblW w:w="0" w:type="auto"/>
        <w:jc w:val="center"/>
        <w:tblLayout w:type="fixed"/>
        <w:tblCellMar>
          <w:top w:w="0" w:type="dxa"/>
          <w:left w:w="108" w:type="dxa"/>
          <w:bottom w:w="0" w:type="dxa"/>
          <w:right w:w="108" w:type="dxa"/>
        </w:tblCellMar>
      </w:tblPr>
      <w:tblGrid>
        <w:gridCol w:w="4706"/>
        <w:gridCol w:w="4706"/>
      </w:tblGrid>
      <w:tr w14:paraId="00D8F8F0">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0757FF1F">
            <w:pPr>
              <w:spacing w:before="0" w:after="0"/>
            </w:pPr>
            <w:r>
              <w:rPr>
                <w:rFonts w:ascii="Arial" w:hAnsi="Arial" w:eastAsia="Arial"/>
                <w:b/>
                <w:color w:val="FFFFFF"/>
                <w:sz w:val="20"/>
              </w:rPr>
              <w:t>Inlet Air Temp. (IAT.)</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035BDDF8">
            <w:pPr>
              <w:spacing w:before="0" w:after="0"/>
            </w:pPr>
            <w:r>
              <w:rPr>
                <w:rFonts w:ascii="Arial" w:hAnsi="Arial" w:eastAsia="Arial"/>
                <w:b w:val="0"/>
                <w:color w:val="333333"/>
                <w:sz w:val="20"/>
              </w:rPr>
              <w:t>10 ~ 60 ℃</w:t>
            </w:r>
          </w:p>
        </w:tc>
      </w:tr>
      <w:tr w14:paraId="3329E8DA">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4106E609">
            <w:pPr>
              <w:spacing w:before="0" w:after="0"/>
            </w:pPr>
            <w:r>
              <w:rPr>
                <w:rFonts w:ascii="Arial" w:hAnsi="Arial" w:eastAsia="Arial"/>
                <w:b/>
                <w:color w:val="FFFFFF"/>
                <w:sz w:val="20"/>
              </w:rPr>
              <w:t>Cooling</w:t>
            </w:r>
          </w:p>
        </w:tc>
        <w:tc>
          <w:tcPr>
            <w:tcW w:w="4819"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41114129">
            <w:pPr>
              <w:spacing w:before="0" w:after="0"/>
            </w:pPr>
            <w:r>
              <w:rPr>
                <w:rFonts w:ascii="Arial" w:hAnsi="Arial" w:eastAsia="Arial"/>
                <w:b w:val="0"/>
                <w:color w:val="333333"/>
                <w:sz w:val="20"/>
              </w:rPr>
              <w:t>Water Cooled</w:t>
            </w:r>
          </w:p>
        </w:tc>
      </w:tr>
      <w:tr w14:paraId="774812D3">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4D29F8C6">
            <w:pPr>
              <w:spacing w:before="0" w:after="0"/>
            </w:pPr>
            <w:r>
              <w:rPr>
                <w:rFonts w:ascii="Arial" w:hAnsi="Arial" w:eastAsia="Arial"/>
                <w:b/>
                <w:color w:val="FFFFFF"/>
                <w:sz w:val="20"/>
              </w:rPr>
              <w:t>Pressure Dew Point</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42B388DC">
            <w:pPr>
              <w:spacing w:before="0" w:after="0"/>
            </w:pPr>
            <w:r>
              <w:rPr>
                <w:rFonts w:ascii="Arial" w:hAnsi="Arial" w:eastAsia="Arial"/>
                <w:b w:val="0"/>
                <w:color w:val="333333"/>
                <w:sz w:val="20"/>
              </w:rPr>
              <w:t>2 ~ 10 ℃</w:t>
            </w:r>
          </w:p>
        </w:tc>
      </w:tr>
      <w:tr w14:paraId="307E7A95">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04EC885B">
            <w:pPr>
              <w:spacing w:before="0" w:after="0"/>
            </w:pPr>
            <w:r>
              <w:rPr>
                <w:rFonts w:ascii="Arial" w:hAnsi="Arial" w:eastAsia="Arial"/>
                <w:b/>
                <w:color w:val="FFFFFF"/>
                <w:sz w:val="20"/>
              </w:rPr>
              <w:t>Working Pressure</w:t>
            </w:r>
          </w:p>
        </w:tc>
        <w:tc>
          <w:tcPr>
            <w:tcW w:w="4819"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1BB16B7E">
            <w:pPr>
              <w:spacing w:before="0" w:after="0"/>
            </w:pPr>
            <w:r>
              <w:rPr>
                <w:rFonts w:ascii="Arial" w:hAnsi="Arial" w:eastAsia="Arial"/>
                <w:b w:val="0"/>
                <w:color w:val="333333"/>
                <w:sz w:val="20"/>
              </w:rPr>
              <w:t>0.6 ~ 1.0 MPa</w:t>
            </w:r>
          </w:p>
        </w:tc>
      </w:tr>
      <w:tr w14:paraId="7B4A83D9">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546A693D">
            <w:pPr>
              <w:spacing w:before="0" w:after="0"/>
            </w:pPr>
            <w:r>
              <w:rPr>
                <w:rFonts w:ascii="Arial" w:hAnsi="Arial" w:eastAsia="Arial"/>
                <w:b/>
                <w:color w:val="FFFFFF"/>
                <w:sz w:val="20"/>
              </w:rPr>
              <w:t>Inlet Water Pressure</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3D7C5DAD">
            <w:pPr>
              <w:spacing w:before="0" w:after="0"/>
            </w:pPr>
            <w:r>
              <w:rPr>
                <w:rFonts w:ascii="Arial" w:hAnsi="Arial" w:eastAsia="Arial"/>
                <w:b w:val="0"/>
                <w:color w:val="333333"/>
                <w:sz w:val="20"/>
              </w:rPr>
              <w:t>0.2 ~ 0.4 MPa</w:t>
            </w:r>
          </w:p>
        </w:tc>
      </w:tr>
      <w:tr w14:paraId="2AF17E7B">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56E4B3FB">
            <w:pPr>
              <w:spacing w:before="0" w:after="0"/>
            </w:pPr>
            <w:r>
              <w:rPr>
                <w:rFonts w:ascii="Arial" w:hAnsi="Arial" w:eastAsia="Arial"/>
                <w:b/>
                <w:color w:val="FFFFFF"/>
                <w:sz w:val="20"/>
              </w:rPr>
              <w:t>Inlet Water Temp.</w:t>
            </w:r>
          </w:p>
        </w:tc>
        <w:tc>
          <w:tcPr>
            <w:tcW w:w="4819"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27707810">
            <w:pPr>
              <w:spacing w:before="0" w:after="0"/>
            </w:pPr>
            <w:r>
              <w:rPr>
                <w:rFonts w:ascii="Arial" w:hAnsi="Arial" w:eastAsia="Arial"/>
                <w:b w:val="0"/>
                <w:color w:val="333333"/>
                <w:sz w:val="20"/>
              </w:rPr>
              <w:t>2 ~ 32 ℃</w:t>
            </w:r>
          </w:p>
        </w:tc>
      </w:tr>
      <w:tr w14:paraId="48251330">
        <w:tblPrEx>
          <w:tblCellMar>
            <w:top w:w="0" w:type="dxa"/>
            <w:left w:w="108" w:type="dxa"/>
            <w:bottom w:w="0" w:type="dxa"/>
            <w:right w:w="108" w:type="dxa"/>
          </w:tblCellMar>
        </w:tblPrEx>
        <w:trPr>
          <w:jc w:val="center"/>
        </w:trPr>
        <w:tc>
          <w:tcPr>
            <w:tcW w:w="3402"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489CD998">
            <w:pPr>
              <w:spacing w:before="0" w:after="0"/>
            </w:pPr>
            <w:r>
              <w:rPr>
                <w:rFonts w:ascii="Arial" w:hAnsi="Arial" w:eastAsia="Arial"/>
                <w:b/>
                <w:color w:val="FFFFFF"/>
                <w:sz w:val="20"/>
              </w:rPr>
              <w:t>Cooling Water</w:t>
            </w:r>
          </w:p>
        </w:tc>
        <w:tc>
          <w:tcPr>
            <w:tcW w:w="4819"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560BB255">
            <w:pPr>
              <w:spacing w:before="0" w:after="0"/>
            </w:pPr>
            <w:r>
              <w:rPr>
                <w:rFonts w:ascii="Arial" w:hAnsi="Arial" w:eastAsia="Arial"/>
                <w:b w:val="0"/>
                <w:color w:val="333333"/>
                <w:sz w:val="20"/>
              </w:rPr>
              <w:t>Industrial Cycling Water</w:t>
            </w:r>
          </w:p>
        </w:tc>
      </w:tr>
    </w:tbl>
    <w:p w14:paraId="0A4E8C49">
      <w:pPr>
        <w:spacing w:before="200"/>
      </w:pPr>
      <w:r>
        <w:rPr>
          <w:rFonts w:ascii="Arial" w:hAnsi="Arial" w:eastAsia="Arial"/>
          <w:b w:val="0"/>
          <w:i/>
          <w:color w:val="5A6B3A"/>
          <w:sz w:val="19"/>
        </w:rPr>
        <w:t>Note: Other standards are available.</w:t>
      </w:r>
    </w:p>
    <w:sectPr>
      <w:pgSz w:w="11906" w:h="16838"/>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Birdrockers"/>
    <w:panose1 w:val="00000000000000000000"/>
    <w:charset w:val="00"/>
    <w:family w:val="auto"/>
    <w:pitch w:val="default"/>
    <w:sig w:usb0="00000000" w:usb1="00000000" w:usb2="00000000" w:usb3="00000000" w:csb0="00000000" w:csb1="00000000"/>
  </w:font>
  <w:font w:name="Birdrockers">
    <w:panose1 w:val="02000500000000000000"/>
    <w:charset w:val="00"/>
    <w:family w:val="auto"/>
    <w:pitch w:val="default"/>
    <w:sig w:usb0="00000003" w:usb1="1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0B47730"/>
    <w:rsid w:val="00034616"/>
    <w:rsid w:val="0006063C"/>
    <w:rsid w:val="0015074B"/>
    <w:rsid w:val="0029639D"/>
    <w:rsid w:val="00326F90"/>
    <w:rsid w:val="00AA1D8D"/>
    <w:rsid w:val="00B47730"/>
    <w:rsid w:val="00CB0664"/>
    <w:rsid w:val="00FC693F"/>
    <w:rsid w:val="09C465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Theme="minorEastAsia" w:cstheme="minorBidi"/>
      <w:color w:val="333333"/>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186</Words>
  <Characters>1143</Characters>
  <Lines>0</Lines>
  <Paragraphs>0</Paragraphs>
  <TotalTime>1</TotalTime>
  <ScaleCrop>false</ScaleCrop>
  <LinksUpToDate>false</LinksUpToDate>
  <CharactersWithSpaces>1311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Lesley</cp:lastModifiedBy>
  <dcterms:modified xsi:type="dcterms:W3CDTF">2026-09-23T10:20:12Z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36FB250EBD39447EBF7B96E0873D57B6_12</vt:lpwstr>
  </property>
</Properties>
</file>